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85AD" w14:textId="5C89C9A1" w:rsidR="00494A14" w:rsidRDefault="002B2F5C" w:rsidP="00494A14">
      <w:pPr>
        <w:tabs>
          <w:tab w:val="left" w:pos="6663"/>
        </w:tabs>
        <w:spacing w:before="57" w:line="372" w:lineRule="auto"/>
        <w:jc w:val="center"/>
        <w:rPr>
          <w:b/>
          <w:sz w:val="40"/>
        </w:rPr>
      </w:pPr>
      <w:r>
        <w:rPr>
          <w:b/>
          <w:sz w:val="40"/>
        </w:rPr>
        <w:t>CORK CITY COUNCIL</w:t>
      </w:r>
    </w:p>
    <w:p w14:paraId="0BD257D0" w14:textId="20526A1F" w:rsidR="002B2F5C" w:rsidRPr="00494A14" w:rsidRDefault="00494A14" w:rsidP="00494A14">
      <w:pPr>
        <w:tabs>
          <w:tab w:val="left" w:pos="6663"/>
        </w:tabs>
        <w:spacing w:before="57" w:line="372" w:lineRule="auto"/>
        <w:jc w:val="center"/>
        <w:rPr>
          <w:b/>
          <w:sz w:val="40"/>
          <w:u w:val="single"/>
        </w:rPr>
      </w:pPr>
      <w:r w:rsidRPr="00494A14">
        <w:rPr>
          <w:b/>
          <w:sz w:val="40"/>
          <w:u w:val="single"/>
        </w:rPr>
        <w:t xml:space="preserve">RED III </w:t>
      </w:r>
      <w:r w:rsidR="002B2F5C" w:rsidRPr="00494A14">
        <w:rPr>
          <w:b/>
          <w:sz w:val="40"/>
          <w:u w:val="single"/>
        </w:rPr>
        <w:t>SITE NOTICE</w:t>
      </w:r>
    </w:p>
    <w:p w14:paraId="1F7F8EDF" w14:textId="77777777" w:rsidR="002B2F5C" w:rsidRDefault="002B2F5C" w:rsidP="002B2F5C">
      <w:pPr>
        <w:pStyle w:val="BodyText"/>
        <w:rPr>
          <w:b/>
          <w:sz w:val="11"/>
        </w:rPr>
      </w:pPr>
    </w:p>
    <w:p w14:paraId="7B98BF59" w14:textId="77777777" w:rsidR="002B2F5C" w:rsidRDefault="00881469" w:rsidP="002B2F5C">
      <w:pPr>
        <w:pStyle w:val="Heading2"/>
        <w:tabs>
          <w:tab w:val="left" w:pos="6331"/>
        </w:tabs>
        <w:spacing w:before="92" w:line="482" w:lineRule="auto"/>
        <w:ind w:left="1562" w:right="442" w:hanging="1440"/>
      </w:pPr>
      <w:r>
        <w:pict w14:anchorId="30B862E4">
          <v:rect id="_x0000_s1038" style="position:absolute;left:0;text-align:left;margin-left:89.2pt;margin-top:39.1pt;width:21.4pt;height:16.15pt;z-index:-251661824;mso-position-horizontal-relative:page" filled="f">
            <w10:wrap anchorx="page"/>
          </v:rect>
        </w:pict>
      </w:r>
      <w:r w:rsidR="002B2F5C">
        <w:t>1/We,</w:t>
      </w:r>
      <w:r w:rsidR="002B2F5C">
        <w:rPr>
          <w:u w:val="single"/>
        </w:rPr>
        <w:t xml:space="preserve"> </w:t>
      </w:r>
      <w:r w:rsidR="002B2F5C">
        <w:rPr>
          <w:u w:val="single"/>
        </w:rPr>
        <w:tab/>
      </w:r>
      <w:r w:rsidR="002B2F5C">
        <w:rPr>
          <w:u w:val="single"/>
        </w:rPr>
        <w:tab/>
      </w:r>
      <w:r w:rsidR="002B2F5C">
        <w:rPr>
          <w:position w:val="13"/>
          <w:sz w:val="18"/>
        </w:rPr>
        <w:t>2</w:t>
      </w:r>
      <w:r w:rsidR="002B2F5C">
        <w:t>, intend to</w:t>
      </w:r>
      <w:r w:rsidR="002B2F5C">
        <w:rPr>
          <w:spacing w:val="-7"/>
        </w:rPr>
        <w:t xml:space="preserve"> </w:t>
      </w:r>
      <w:r w:rsidR="002B2F5C">
        <w:t>apply</w:t>
      </w:r>
      <w:r w:rsidR="002B2F5C">
        <w:rPr>
          <w:spacing w:val="-6"/>
        </w:rPr>
        <w:t xml:space="preserve"> </w:t>
      </w:r>
      <w:r w:rsidR="002B2F5C">
        <w:t>for Permission</w:t>
      </w:r>
    </w:p>
    <w:p w14:paraId="2DF1BE55" w14:textId="77777777" w:rsidR="002B2F5C" w:rsidRDefault="00881469" w:rsidP="002B2F5C">
      <w:pPr>
        <w:spacing w:before="8" w:line="480" w:lineRule="auto"/>
        <w:ind w:left="1562" w:right="4698"/>
        <w:rPr>
          <w:sz w:val="28"/>
        </w:rPr>
      </w:pPr>
      <w:r>
        <w:pict w14:anchorId="2CB687E4">
          <v:rect id="_x0000_s1035" style="position:absolute;left:0;text-align:left;margin-left:89.2pt;margin-top:1pt;width:21.4pt;height:16.15pt;z-index:251655680;mso-position-horizontal-relative:page" filled="f">
            <w10:wrap anchorx="page"/>
          </v:rect>
        </w:pict>
      </w:r>
      <w:r>
        <w:pict w14:anchorId="7187FF1B">
          <v:rect id="_x0000_s1036" style="position:absolute;left:0;text-align:left;margin-left:89.2pt;margin-top:33.35pt;width:21.4pt;height:16.15pt;z-index:251656704;mso-position-horizontal-relative:page" filled="f">
            <w10:wrap anchorx="page"/>
          </v:rect>
        </w:pict>
      </w:r>
      <w:r w:rsidR="002B2F5C">
        <w:rPr>
          <w:sz w:val="28"/>
        </w:rPr>
        <w:t xml:space="preserve">Outline Permission </w:t>
      </w:r>
      <w:proofErr w:type="spellStart"/>
      <w:r w:rsidR="002B2F5C">
        <w:rPr>
          <w:sz w:val="28"/>
        </w:rPr>
        <w:t>Permission</w:t>
      </w:r>
      <w:proofErr w:type="spellEnd"/>
      <w:r w:rsidR="002B2F5C">
        <w:rPr>
          <w:sz w:val="28"/>
        </w:rPr>
        <w:t xml:space="preserve"> for Retention</w:t>
      </w:r>
    </w:p>
    <w:p w14:paraId="2E1F863E" w14:textId="77777777" w:rsidR="002B2F5C" w:rsidRDefault="00881469" w:rsidP="002B2F5C">
      <w:pPr>
        <w:spacing w:before="13" w:line="322" w:lineRule="exact"/>
        <w:ind w:left="1562"/>
        <w:rPr>
          <w:sz w:val="28"/>
        </w:rPr>
      </w:pPr>
      <w:r>
        <w:pict w14:anchorId="0952A161">
          <v:rect id="_x0000_s1037" style="position:absolute;left:0;text-align:left;margin-left:89.2pt;margin-top:4.85pt;width:21.4pt;height:16.15pt;z-index:251657728;mso-position-horizontal-relative:page" filled="f">
            <w10:wrap anchorx="page"/>
          </v:rect>
        </w:pict>
      </w:r>
      <w:r w:rsidR="002B2F5C">
        <w:rPr>
          <w:sz w:val="28"/>
        </w:rPr>
        <w:t>Permission consequent on the grant of outline permission</w:t>
      </w:r>
    </w:p>
    <w:p w14:paraId="0A6DB751" w14:textId="2E263465" w:rsidR="002B2F5C" w:rsidRDefault="002B2F5C" w:rsidP="002B2F5C">
      <w:pPr>
        <w:tabs>
          <w:tab w:val="left" w:pos="8683"/>
        </w:tabs>
        <w:ind w:left="1562"/>
        <w:rPr>
          <w:sz w:val="28"/>
        </w:rPr>
      </w:pPr>
      <w:r>
        <w:rPr>
          <w:sz w:val="28"/>
        </w:rPr>
        <w:t>Ref. No. of outline</w:t>
      </w:r>
      <w:r>
        <w:rPr>
          <w:spacing w:val="-16"/>
          <w:sz w:val="28"/>
        </w:rPr>
        <w:t xml:space="preserve"> </w:t>
      </w:r>
      <w:r>
        <w:rPr>
          <w:sz w:val="28"/>
        </w:rPr>
        <w:t xml:space="preserve">permission: </w:t>
      </w:r>
      <w:r>
        <w:rPr>
          <w:sz w:val="28"/>
          <w:u w:val="single"/>
        </w:rPr>
        <w:t xml:space="preserve"> </w:t>
      </w:r>
      <w:r>
        <w:rPr>
          <w:sz w:val="28"/>
          <w:u w:val="single"/>
        </w:rPr>
        <w:tab/>
      </w:r>
    </w:p>
    <w:p w14:paraId="2E1E5A25" w14:textId="77777777" w:rsidR="002B2F5C" w:rsidRDefault="002B2F5C" w:rsidP="002B2F5C">
      <w:pPr>
        <w:pStyle w:val="BodyText"/>
        <w:spacing w:before="3"/>
        <w:rPr>
          <w:sz w:val="20"/>
        </w:rPr>
      </w:pPr>
    </w:p>
    <w:p w14:paraId="5D750E5D" w14:textId="35B6B365" w:rsidR="002B2F5C" w:rsidRDefault="002B2F5C" w:rsidP="002B2F5C">
      <w:pPr>
        <w:spacing w:before="89"/>
        <w:ind w:left="122"/>
        <w:rPr>
          <w:sz w:val="28"/>
        </w:rPr>
      </w:pPr>
      <w:r>
        <w:rPr>
          <w:sz w:val="28"/>
        </w:rPr>
        <w:t xml:space="preserve">For development </w:t>
      </w:r>
      <w:r w:rsidR="00494A14">
        <w:rPr>
          <w:sz w:val="28"/>
        </w:rPr>
        <w:t>at</w:t>
      </w:r>
      <w:r>
        <w:rPr>
          <w:sz w:val="28"/>
        </w:rPr>
        <w:t xml:space="preserve"> this site</w:t>
      </w:r>
    </w:p>
    <w:p w14:paraId="6EB4E637" w14:textId="3926DACA" w:rsidR="002B2F5C" w:rsidRDefault="00494A14" w:rsidP="00494A14">
      <w:pPr>
        <w:spacing w:before="148"/>
        <w:ind w:right="291"/>
        <w:jc w:val="right"/>
        <w:rPr>
          <w:sz w:val="18"/>
        </w:rPr>
      </w:pPr>
      <w:r>
        <w:rPr>
          <w:sz w:val="18"/>
        </w:rPr>
        <w:t xml:space="preserve">  </w:t>
      </w:r>
      <w:r>
        <w:rPr>
          <w:sz w:val="18"/>
        </w:rPr>
        <w:tab/>
      </w:r>
      <w:r>
        <w:rPr>
          <w:sz w:val="18"/>
        </w:rPr>
        <w:tab/>
        <w:t xml:space="preserve">    4</w:t>
      </w:r>
    </w:p>
    <w:p w14:paraId="2CF0C36B" w14:textId="13D3F402" w:rsidR="002B2F5C" w:rsidRDefault="00881469" w:rsidP="002B2F5C">
      <w:pPr>
        <w:pStyle w:val="BodyText"/>
        <w:spacing w:before="8"/>
        <w:rPr>
          <w:sz w:val="8"/>
        </w:rPr>
      </w:pPr>
      <w:r>
        <w:pict w14:anchorId="4205AF60">
          <v:group id="_x0000_s1026" style="position:absolute;margin-left:84.8pt;margin-top:7pt;width:427.45pt;height:3.55pt;z-index:251658752;mso-wrap-distance-left:0;mso-wrap-distance-right:0;mso-position-horizontal-relative:page" coordorigin="1696,140" coordsize="8280,12">
            <v:line id="_x0000_s1027" style="position:absolute" from="1702,146" to="9681,146" strokeweight=".19811mm"/>
            <v:line id="_x0000_s1028" style="position:absolute" from="9686,146" to="9969,146" strokeweight=".19811mm"/>
            <w10:wrap type="topAndBottom" anchorx="page"/>
          </v:group>
        </w:pict>
      </w:r>
    </w:p>
    <w:p w14:paraId="2B85A807" w14:textId="77777777" w:rsidR="002B2F5C" w:rsidRDefault="002B2F5C" w:rsidP="002B2F5C">
      <w:pPr>
        <w:pStyle w:val="BodyText"/>
        <w:spacing w:before="7"/>
        <w:rPr>
          <w:sz w:val="17"/>
        </w:rPr>
      </w:pPr>
    </w:p>
    <w:p w14:paraId="418BEB4F" w14:textId="7F8F8F3F" w:rsidR="002B2F5C" w:rsidRDefault="002B2F5C" w:rsidP="002B2F5C">
      <w:pPr>
        <w:pStyle w:val="Heading2"/>
        <w:spacing w:before="89" w:line="322" w:lineRule="exact"/>
      </w:pPr>
      <w:r>
        <w:t xml:space="preserve">The development will </w:t>
      </w:r>
      <w:proofErr w:type="gramStart"/>
      <w:r>
        <w:t>consist</w:t>
      </w:r>
      <w:proofErr w:type="gramEnd"/>
      <w:r>
        <w:t>/</w:t>
      </w:r>
      <w:proofErr w:type="gramStart"/>
      <w:r>
        <w:t>consists</w:t>
      </w:r>
      <w:proofErr w:type="gramEnd"/>
      <w:r>
        <w:t xml:space="preserve"> of</w:t>
      </w:r>
      <w:r w:rsidR="00494A14">
        <w:t xml:space="preserve"> ____________________________</w:t>
      </w:r>
    </w:p>
    <w:p w14:paraId="1A2290BB" w14:textId="77777777" w:rsidR="00494A14" w:rsidRDefault="00494A14" w:rsidP="00494A14">
      <w:pPr>
        <w:pStyle w:val="Heading2"/>
        <w:ind w:left="125"/>
      </w:pPr>
    </w:p>
    <w:p w14:paraId="2FCF1C94" w14:textId="2F4B575F" w:rsidR="002B2F5C" w:rsidRPr="00494A14" w:rsidRDefault="002B2F5C" w:rsidP="002B2F5C">
      <w:pPr>
        <w:tabs>
          <w:tab w:val="left" w:pos="8667"/>
        </w:tabs>
        <w:ind w:left="122"/>
        <w:rPr>
          <w:sz w:val="24"/>
          <w:u w:val="single"/>
        </w:rPr>
      </w:pPr>
      <w:r>
        <w:rPr>
          <w:sz w:val="28"/>
          <w:u w:val="single"/>
        </w:rPr>
        <w:t xml:space="preserve"> </w:t>
      </w:r>
      <w:r>
        <w:rPr>
          <w:sz w:val="28"/>
          <w:u w:val="single"/>
        </w:rPr>
        <w:tab/>
      </w:r>
      <w:r w:rsidR="00494A14" w:rsidRPr="00494A14">
        <w:rPr>
          <w:sz w:val="24"/>
          <w:u w:val="single"/>
        </w:rPr>
        <w:t xml:space="preserve">_ </w:t>
      </w:r>
    </w:p>
    <w:p w14:paraId="37881C4E" w14:textId="77777777" w:rsidR="002B2F5C" w:rsidRDefault="002B2F5C" w:rsidP="002B2F5C">
      <w:pPr>
        <w:pStyle w:val="BodyText"/>
        <w:rPr>
          <w:sz w:val="20"/>
        </w:rPr>
      </w:pPr>
    </w:p>
    <w:p w14:paraId="7BB29B33" w14:textId="77777777" w:rsidR="002B2F5C" w:rsidRDefault="00881469" w:rsidP="002B2F5C">
      <w:pPr>
        <w:pStyle w:val="BodyText"/>
        <w:spacing w:before="7"/>
        <w:rPr>
          <w:sz w:val="27"/>
        </w:rPr>
      </w:pPr>
      <w:r>
        <w:pict w14:anchorId="6F25C4FF">
          <v:group id="_x0000_s1029" style="position:absolute;margin-left:84.8pt;margin-top:17.85pt;width:434.9pt;height:.6pt;z-index:251659776;mso-wrap-distance-left:0;mso-wrap-distance-right:0;mso-position-horizontal-relative:page" coordorigin="1696,357" coordsize="8698,12">
            <v:line id="_x0000_s1030" style="position:absolute" from="1702,363" to="9823,363" strokeweight=".19811mm"/>
            <v:line id="_x0000_s1031" style="position:absolute" from="9828,363" to="10388,363" strokeweight=".19811mm"/>
            <w10:wrap type="topAndBottom" anchorx="page"/>
          </v:group>
        </w:pict>
      </w:r>
    </w:p>
    <w:p w14:paraId="0DF8DC95" w14:textId="77777777" w:rsidR="002B2F5C" w:rsidRDefault="002B2F5C" w:rsidP="002B2F5C">
      <w:pPr>
        <w:pStyle w:val="BodyText"/>
        <w:spacing w:before="4"/>
        <w:rPr>
          <w:sz w:val="14"/>
        </w:rPr>
      </w:pPr>
    </w:p>
    <w:p w14:paraId="1F32E6B8" w14:textId="77777777" w:rsidR="002B2F5C" w:rsidRDefault="002B2F5C" w:rsidP="002B2F5C">
      <w:pPr>
        <w:spacing w:before="93"/>
        <w:ind w:right="181"/>
        <w:jc w:val="right"/>
        <w:rPr>
          <w:sz w:val="18"/>
        </w:rPr>
      </w:pPr>
      <w:r>
        <w:rPr>
          <w:sz w:val="18"/>
        </w:rPr>
        <w:t>6</w:t>
      </w:r>
    </w:p>
    <w:p w14:paraId="7EC9E939" w14:textId="77777777" w:rsidR="002B2F5C" w:rsidRDefault="00881469" w:rsidP="002B2F5C">
      <w:pPr>
        <w:pStyle w:val="BodyText"/>
        <w:spacing w:before="8"/>
        <w:rPr>
          <w:sz w:val="8"/>
        </w:rPr>
      </w:pPr>
      <w:r>
        <w:pict w14:anchorId="170363A6">
          <v:group id="_x0000_s1032" style="position:absolute;margin-left:84.8pt;margin-top:7pt;width:434.9pt;height:.6pt;z-index:251660800;mso-wrap-distance-left:0;mso-wrap-distance-right:0;mso-position-horizontal-relative:page" coordorigin="1696,140" coordsize="8698,12">
            <v:line id="_x0000_s1033" style="position:absolute" from="1702,146" to="9821,146" strokeweight=".19811mm"/>
            <v:line id="_x0000_s1034" style="position:absolute" from="9828,146" to="10388,146" strokeweight=".19811mm"/>
            <w10:wrap type="topAndBottom" anchorx="page"/>
          </v:group>
        </w:pict>
      </w:r>
    </w:p>
    <w:p w14:paraId="23051B62" w14:textId="77777777" w:rsidR="002B2F5C" w:rsidRDefault="002B2F5C" w:rsidP="002B2F5C">
      <w:pPr>
        <w:pStyle w:val="BodyText"/>
        <w:spacing w:before="3"/>
        <w:rPr>
          <w:sz w:val="25"/>
        </w:rPr>
      </w:pPr>
    </w:p>
    <w:p w14:paraId="2FAEADC4" w14:textId="75B2C464" w:rsidR="00494A14" w:rsidRDefault="00494A14" w:rsidP="002B2F5C">
      <w:pPr>
        <w:ind w:left="122" w:right="117"/>
        <w:jc w:val="both"/>
        <w:rPr>
          <w:sz w:val="24"/>
        </w:rPr>
      </w:pPr>
      <w:r>
        <w:rPr>
          <w:sz w:val="24"/>
        </w:rPr>
        <w:t>Th</w:t>
      </w:r>
      <w:r w:rsidR="00BC6041">
        <w:rPr>
          <w:sz w:val="24"/>
        </w:rPr>
        <w:t>is</w:t>
      </w:r>
      <w:r>
        <w:rPr>
          <w:sz w:val="24"/>
        </w:rPr>
        <w:t xml:space="preserve"> development is covered by the provisions of the Renewable Energy Directive III (Directive </w:t>
      </w:r>
      <w:r w:rsidR="00BC6041">
        <w:rPr>
          <w:sz w:val="24"/>
        </w:rPr>
        <w:t xml:space="preserve">(EU) </w:t>
      </w:r>
      <w:r>
        <w:rPr>
          <w:sz w:val="24"/>
        </w:rPr>
        <w:t>2023/2413) and it is important to note that the planning application may be subject to section 34D of the Planning and Development Act 2000, as amended.  When a notice issues in accordance with section 34D(b), the provisions of article 26A of the Planning and Development Regulations 2001- to 2025 shall apply.</w:t>
      </w:r>
    </w:p>
    <w:p w14:paraId="32955164" w14:textId="77777777" w:rsidR="00494A14" w:rsidRDefault="00494A14" w:rsidP="002B2F5C">
      <w:pPr>
        <w:ind w:left="122" w:right="117"/>
        <w:jc w:val="both"/>
        <w:rPr>
          <w:sz w:val="24"/>
        </w:rPr>
      </w:pPr>
    </w:p>
    <w:p w14:paraId="35E0A202" w14:textId="77777777" w:rsidR="00BC6041" w:rsidRDefault="002B2F5C" w:rsidP="002B2F5C">
      <w:pPr>
        <w:ind w:left="122" w:right="117"/>
        <w:jc w:val="both"/>
        <w:rPr>
          <w:sz w:val="24"/>
        </w:rPr>
      </w:pPr>
      <w:r>
        <w:rPr>
          <w:sz w:val="24"/>
        </w:rPr>
        <w:t>The planning application may be inspected or purchased at a fee not exceeding the reasonable cost of making a copy</w:t>
      </w:r>
      <w:r w:rsidR="00BC6041">
        <w:rPr>
          <w:sz w:val="24"/>
        </w:rPr>
        <w:t>,</w:t>
      </w:r>
      <w:r>
        <w:rPr>
          <w:sz w:val="24"/>
        </w:rPr>
        <w:t xml:space="preserve"> at the offices of the Planning Authority, City Hall, Cork, during its public opening hours. </w:t>
      </w:r>
    </w:p>
    <w:p w14:paraId="644A5A92" w14:textId="77777777" w:rsidR="00BC6041" w:rsidRDefault="00BC6041" w:rsidP="002B2F5C">
      <w:pPr>
        <w:ind w:left="122" w:right="117"/>
        <w:jc w:val="both"/>
        <w:rPr>
          <w:sz w:val="24"/>
        </w:rPr>
      </w:pPr>
    </w:p>
    <w:p w14:paraId="6BB5976E" w14:textId="2E9E598F" w:rsidR="00BC6041" w:rsidRDefault="002B2F5C" w:rsidP="002B2F5C">
      <w:pPr>
        <w:ind w:left="122" w:right="117"/>
        <w:jc w:val="both"/>
        <w:rPr>
          <w:sz w:val="24"/>
        </w:rPr>
      </w:pPr>
      <w:r>
        <w:rPr>
          <w:sz w:val="24"/>
        </w:rPr>
        <w:t xml:space="preserve">A submission or observation in relation to the application may be made in writing to the </w:t>
      </w:r>
      <w:r w:rsidR="00BC6041">
        <w:rPr>
          <w:sz w:val="24"/>
        </w:rPr>
        <w:t>p</w:t>
      </w:r>
      <w:r>
        <w:rPr>
          <w:sz w:val="24"/>
        </w:rPr>
        <w:t xml:space="preserve">lanning </w:t>
      </w:r>
      <w:r w:rsidR="00BC6041">
        <w:rPr>
          <w:sz w:val="24"/>
        </w:rPr>
        <w:t>a</w:t>
      </w:r>
      <w:r>
        <w:rPr>
          <w:sz w:val="24"/>
        </w:rPr>
        <w:t>uthority on payment of the prescribed fee</w:t>
      </w:r>
      <w:r w:rsidR="00BC6041">
        <w:rPr>
          <w:sz w:val="24"/>
        </w:rPr>
        <w:t>,</w:t>
      </w:r>
      <w:r>
        <w:rPr>
          <w:sz w:val="24"/>
        </w:rPr>
        <w:t xml:space="preserve"> €20</w:t>
      </w:r>
      <w:r w:rsidR="00BC6041">
        <w:rPr>
          <w:sz w:val="24"/>
        </w:rPr>
        <w:t>,</w:t>
      </w:r>
      <w:r>
        <w:rPr>
          <w:sz w:val="24"/>
        </w:rPr>
        <w:t xml:space="preserve"> within the period of</w:t>
      </w:r>
      <w:r w:rsidR="00BC6041">
        <w:rPr>
          <w:sz w:val="24"/>
        </w:rPr>
        <w:t xml:space="preserve"> –</w:t>
      </w:r>
    </w:p>
    <w:p w14:paraId="7331B01D" w14:textId="77777777" w:rsidR="00BC6041" w:rsidRDefault="002B2F5C" w:rsidP="00BC6041">
      <w:pPr>
        <w:pStyle w:val="ListParagraph"/>
        <w:numPr>
          <w:ilvl w:val="0"/>
          <w:numId w:val="3"/>
        </w:numPr>
        <w:ind w:right="117"/>
        <w:rPr>
          <w:sz w:val="24"/>
        </w:rPr>
      </w:pPr>
      <w:r w:rsidRPr="00BC6041">
        <w:rPr>
          <w:sz w:val="24"/>
        </w:rPr>
        <w:t>5 weeks</w:t>
      </w:r>
      <w:r w:rsidR="00BC6041">
        <w:rPr>
          <w:sz w:val="24"/>
        </w:rPr>
        <w:t>, or</w:t>
      </w:r>
    </w:p>
    <w:p w14:paraId="57B9EA87" w14:textId="77777777" w:rsidR="00BC6041" w:rsidRDefault="00BC6041" w:rsidP="00BC6041">
      <w:pPr>
        <w:pStyle w:val="ListParagraph"/>
        <w:numPr>
          <w:ilvl w:val="0"/>
          <w:numId w:val="3"/>
        </w:numPr>
        <w:ind w:right="117"/>
        <w:rPr>
          <w:sz w:val="24"/>
        </w:rPr>
      </w:pPr>
      <w:r>
        <w:rPr>
          <w:sz w:val="24"/>
        </w:rPr>
        <w:t>2 weeks, in the case of a planning application for small-scale solar energy equipment development or development that is the installation of a small-scale non-ground source heat pump,</w:t>
      </w:r>
    </w:p>
    <w:p w14:paraId="15F832D4" w14:textId="55916604" w:rsidR="002B2F5C" w:rsidRPr="00BC6041" w:rsidRDefault="002B2F5C" w:rsidP="00BC6041">
      <w:pPr>
        <w:ind w:left="122" w:right="117"/>
        <w:rPr>
          <w:sz w:val="24"/>
        </w:rPr>
      </w:pPr>
      <w:r w:rsidRPr="00BC6041">
        <w:rPr>
          <w:sz w:val="24"/>
        </w:rPr>
        <w:t xml:space="preserve">beginning on the date of receipt by the </w:t>
      </w:r>
      <w:r w:rsidR="00BC6041">
        <w:rPr>
          <w:sz w:val="24"/>
        </w:rPr>
        <w:t>a</w:t>
      </w:r>
      <w:r w:rsidRPr="00BC6041">
        <w:rPr>
          <w:sz w:val="24"/>
        </w:rPr>
        <w:t xml:space="preserve">uthority of the application, and such submissions </w:t>
      </w:r>
      <w:r w:rsidR="00BC6041">
        <w:rPr>
          <w:sz w:val="24"/>
        </w:rPr>
        <w:t>or</w:t>
      </w:r>
      <w:r w:rsidRPr="00BC6041">
        <w:rPr>
          <w:sz w:val="24"/>
        </w:rPr>
        <w:t xml:space="preserve"> observations will be considered by the </w:t>
      </w:r>
      <w:r w:rsidR="00BC6041">
        <w:rPr>
          <w:sz w:val="24"/>
        </w:rPr>
        <w:t>p</w:t>
      </w:r>
      <w:r w:rsidRPr="00BC6041">
        <w:rPr>
          <w:sz w:val="24"/>
        </w:rPr>
        <w:t xml:space="preserve">lanning </w:t>
      </w:r>
      <w:r w:rsidR="00BC6041">
        <w:rPr>
          <w:sz w:val="24"/>
        </w:rPr>
        <w:t>a</w:t>
      </w:r>
      <w:r w:rsidRPr="00BC6041">
        <w:rPr>
          <w:sz w:val="24"/>
        </w:rPr>
        <w:t xml:space="preserve">uthority in </w:t>
      </w:r>
      <w:proofErr w:type="gramStart"/>
      <w:r w:rsidRPr="00BC6041">
        <w:rPr>
          <w:sz w:val="24"/>
        </w:rPr>
        <w:t>making a decision</w:t>
      </w:r>
      <w:proofErr w:type="gramEnd"/>
      <w:r w:rsidRPr="00BC6041">
        <w:rPr>
          <w:sz w:val="24"/>
        </w:rPr>
        <w:t xml:space="preserve"> on the </w:t>
      </w:r>
      <w:r w:rsidRPr="00BC6041">
        <w:rPr>
          <w:sz w:val="24"/>
        </w:rPr>
        <w:lastRenderedPageBreak/>
        <w:t xml:space="preserve">application. The Planning Authority may grant permission subject to or without </w:t>
      </w:r>
      <w:proofErr w:type="gramStart"/>
      <w:r w:rsidRPr="00BC6041">
        <w:rPr>
          <w:sz w:val="24"/>
        </w:rPr>
        <w:t>conditions,</w:t>
      </w:r>
      <w:r w:rsidR="00BC6041">
        <w:rPr>
          <w:sz w:val="24"/>
        </w:rPr>
        <w:t xml:space="preserve"> </w:t>
      </w:r>
      <w:r w:rsidRPr="00BC6041">
        <w:rPr>
          <w:sz w:val="24"/>
        </w:rPr>
        <w:t>or</w:t>
      </w:r>
      <w:proofErr w:type="gramEnd"/>
      <w:r w:rsidRPr="00BC6041">
        <w:rPr>
          <w:sz w:val="24"/>
        </w:rPr>
        <w:t xml:space="preserve"> may refuse to grant permission.</w:t>
      </w:r>
    </w:p>
    <w:p w14:paraId="6DC2B9A4" w14:textId="77777777" w:rsidR="002B2F5C" w:rsidRDefault="002B2F5C" w:rsidP="002B2F5C">
      <w:pPr>
        <w:pStyle w:val="BodyText"/>
        <w:spacing w:before="9"/>
        <w:rPr>
          <w:sz w:val="24"/>
        </w:rPr>
      </w:pPr>
    </w:p>
    <w:p w14:paraId="6258C57B" w14:textId="443CAECA" w:rsidR="002B2F5C" w:rsidRDefault="002B2F5C" w:rsidP="002B2F5C">
      <w:pPr>
        <w:pStyle w:val="Heading2"/>
        <w:tabs>
          <w:tab w:val="left" w:pos="8847"/>
          <w:tab w:val="left" w:pos="8967"/>
        </w:tabs>
        <w:spacing w:before="1" w:line="482" w:lineRule="auto"/>
        <w:ind w:right="110"/>
        <w:jc w:val="both"/>
      </w:pPr>
      <w:r>
        <w:t>Signed:</w:t>
      </w:r>
      <w:r>
        <w:rPr>
          <w:u w:val="single"/>
        </w:rPr>
        <w:t xml:space="preserve"> </w:t>
      </w:r>
      <w:r>
        <w:rPr>
          <w:u w:val="single"/>
        </w:rPr>
        <w:tab/>
      </w:r>
      <w:r>
        <w:rPr>
          <w:position w:val="13"/>
          <w:sz w:val="18"/>
        </w:rPr>
        <w:t xml:space="preserve">7 </w:t>
      </w:r>
      <w:r>
        <w:t>Date of erection of site</w:t>
      </w:r>
      <w:r>
        <w:rPr>
          <w:spacing w:val="-13"/>
        </w:rPr>
        <w:t xml:space="preserve"> </w:t>
      </w:r>
      <w:r>
        <w:t xml:space="preserve">notice:  </w:t>
      </w:r>
      <w:r>
        <w:rPr>
          <w:spacing w:val="-6"/>
        </w:rPr>
        <w:t xml:space="preserve"> </w:t>
      </w:r>
      <w:r>
        <w:rPr>
          <w:u w:val="single"/>
        </w:rPr>
        <w:t xml:space="preserve"> </w:t>
      </w:r>
      <w:r>
        <w:rPr>
          <w:u w:val="single"/>
        </w:rPr>
        <w:tab/>
      </w:r>
      <w:r w:rsidR="00BC6041">
        <w:rPr>
          <w:position w:val="13"/>
          <w:sz w:val="18"/>
        </w:rPr>
        <w:t>8</w:t>
      </w:r>
    </w:p>
    <w:p w14:paraId="029CF819" w14:textId="77777777" w:rsidR="002B2F5C" w:rsidRDefault="002B2F5C" w:rsidP="002B2F5C">
      <w:pPr>
        <w:pStyle w:val="BodyText"/>
        <w:spacing w:before="9"/>
        <w:rPr>
          <w:sz w:val="20"/>
        </w:rPr>
      </w:pPr>
    </w:p>
    <w:p w14:paraId="5AE68696" w14:textId="77777777" w:rsidR="002B2F5C" w:rsidRDefault="002B2F5C" w:rsidP="002B2F5C">
      <w:pPr>
        <w:pStyle w:val="BodyText"/>
        <w:spacing w:before="91"/>
        <w:ind w:left="122"/>
      </w:pPr>
      <w:r>
        <w:t>See directions for completing this notice attached to this form.</w:t>
      </w:r>
    </w:p>
    <w:p w14:paraId="58C6087A" w14:textId="77777777" w:rsidR="002B2F5C" w:rsidRDefault="002B2F5C" w:rsidP="002B2F5C">
      <w:pPr>
        <w:sectPr w:rsidR="002B2F5C" w:rsidSect="0051074B">
          <w:pgSz w:w="12240" w:h="15840"/>
          <w:pgMar w:top="1360" w:right="1580" w:bottom="280" w:left="1580" w:header="720" w:footer="720" w:gutter="0"/>
          <w:cols w:space="720"/>
        </w:sectPr>
      </w:pPr>
    </w:p>
    <w:p w14:paraId="404014F3" w14:textId="77777777" w:rsidR="002B2F5C" w:rsidRDefault="002B2F5C" w:rsidP="002B2F5C">
      <w:pPr>
        <w:pStyle w:val="Heading1"/>
        <w:ind w:right="2952"/>
        <w:rPr>
          <w:u w:val="none"/>
        </w:rPr>
      </w:pPr>
      <w:r>
        <w:rPr>
          <w:u w:val="thick"/>
        </w:rPr>
        <w:lastRenderedPageBreak/>
        <w:t>Directions for completing this site notice</w:t>
      </w:r>
    </w:p>
    <w:p w14:paraId="757085F1" w14:textId="77777777" w:rsidR="002B2F5C" w:rsidRDefault="002B2F5C" w:rsidP="002B2F5C">
      <w:pPr>
        <w:pStyle w:val="ListParagraph"/>
        <w:numPr>
          <w:ilvl w:val="0"/>
          <w:numId w:val="2"/>
        </w:numPr>
        <w:tabs>
          <w:tab w:val="left" w:pos="832"/>
          <w:tab w:val="left" w:pos="833"/>
        </w:tabs>
        <w:spacing w:before="180" w:line="252" w:lineRule="exact"/>
        <w:ind w:hanging="720"/>
      </w:pPr>
      <w:r>
        <w:t xml:space="preserve">This form must be completed in </w:t>
      </w:r>
      <w:r>
        <w:rPr>
          <w:b/>
        </w:rPr>
        <w:t>indelible</w:t>
      </w:r>
      <w:r>
        <w:rPr>
          <w:b/>
          <w:spacing w:val="-12"/>
        </w:rPr>
        <w:t xml:space="preserve"> </w:t>
      </w:r>
      <w:r>
        <w:rPr>
          <w:b/>
        </w:rPr>
        <w:t>ink</w:t>
      </w:r>
      <w:r>
        <w:t>.</w:t>
      </w:r>
    </w:p>
    <w:p w14:paraId="78CF5C51" w14:textId="77777777" w:rsidR="002B2F5C" w:rsidRDefault="002B2F5C" w:rsidP="002B2F5C">
      <w:pPr>
        <w:pStyle w:val="ListParagraph"/>
        <w:numPr>
          <w:ilvl w:val="0"/>
          <w:numId w:val="2"/>
        </w:numPr>
        <w:tabs>
          <w:tab w:val="left" w:pos="832"/>
          <w:tab w:val="left" w:pos="833"/>
        </w:tabs>
        <w:spacing w:line="252" w:lineRule="exact"/>
        <w:ind w:hanging="720"/>
      </w:pPr>
      <w:r>
        <w:t xml:space="preserve">The </w:t>
      </w:r>
      <w:r>
        <w:rPr>
          <w:b/>
        </w:rPr>
        <w:t xml:space="preserve">name of the applicant </w:t>
      </w:r>
      <w:r>
        <w:t>(and not his or her agent) must be</w:t>
      </w:r>
      <w:r>
        <w:rPr>
          <w:spacing w:val="-16"/>
        </w:rPr>
        <w:t xml:space="preserve"> </w:t>
      </w:r>
      <w:r>
        <w:t>entered.</w:t>
      </w:r>
    </w:p>
    <w:p w14:paraId="461593AD" w14:textId="77777777" w:rsidR="002B2F5C" w:rsidRDefault="002B2F5C" w:rsidP="002B2F5C">
      <w:pPr>
        <w:pStyle w:val="ListParagraph"/>
        <w:numPr>
          <w:ilvl w:val="0"/>
          <w:numId w:val="2"/>
        </w:numPr>
        <w:tabs>
          <w:tab w:val="left" w:pos="832"/>
          <w:tab w:val="left" w:pos="833"/>
        </w:tabs>
        <w:spacing w:before="2" w:line="252" w:lineRule="exact"/>
        <w:ind w:hanging="720"/>
      </w:pPr>
      <w:r>
        <w:t>Tick as appropriate the type of permission being</w:t>
      </w:r>
      <w:r>
        <w:rPr>
          <w:spacing w:val="-16"/>
        </w:rPr>
        <w:t xml:space="preserve"> </w:t>
      </w:r>
      <w:r>
        <w:t>sought.</w:t>
      </w:r>
    </w:p>
    <w:p w14:paraId="44CF1E40" w14:textId="77777777" w:rsidR="002B2F5C" w:rsidRDefault="002B2F5C" w:rsidP="002B2F5C">
      <w:pPr>
        <w:pStyle w:val="ListParagraph"/>
        <w:numPr>
          <w:ilvl w:val="0"/>
          <w:numId w:val="2"/>
        </w:numPr>
        <w:tabs>
          <w:tab w:val="left" w:pos="832"/>
          <w:tab w:val="left" w:pos="833"/>
        </w:tabs>
        <w:ind w:right="113" w:hanging="720"/>
      </w:pPr>
      <w:r>
        <w:t xml:space="preserve">The </w:t>
      </w:r>
      <w:r>
        <w:rPr>
          <w:b/>
        </w:rPr>
        <w:t xml:space="preserve">location, townland or postal address </w:t>
      </w:r>
      <w:r>
        <w:t>of the land or structure to which the application relates should be entered so as to identify the location of the site in</w:t>
      </w:r>
      <w:r>
        <w:rPr>
          <w:spacing w:val="-17"/>
        </w:rPr>
        <w:t xml:space="preserve"> </w:t>
      </w:r>
      <w:r>
        <w:t>question.</w:t>
      </w:r>
    </w:p>
    <w:p w14:paraId="58C86540" w14:textId="77777777" w:rsidR="002B2F5C" w:rsidRDefault="002B2F5C" w:rsidP="002B2F5C">
      <w:pPr>
        <w:pStyle w:val="ListParagraph"/>
        <w:numPr>
          <w:ilvl w:val="0"/>
          <w:numId w:val="2"/>
        </w:numPr>
        <w:tabs>
          <w:tab w:val="left" w:pos="832"/>
          <w:tab w:val="left" w:pos="833"/>
        </w:tabs>
        <w:spacing w:line="252" w:lineRule="exact"/>
        <w:ind w:hanging="720"/>
      </w:pPr>
      <w:r>
        <w:t xml:space="preserve">The </w:t>
      </w:r>
      <w:r>
        <w:rPr>
          <w:b/>
        </w:rPr>
        <w:t xml:space="preserve">present tense </w:t>
      </w:r>
      <w:r>
        <w:t>should be used where permission for retention is being</w:t>
      </w:r>
      <w:r>
        <w:rPr>
          <w:spacing w:val="-20"/>
        </w:rPr>
        <w:t xml:space="preserve"> </w:t>
      </w:r>
      <w:r>
        <w:t>sought.</w:t>
      </w:r>
    </w:p>
    <w:p w14:paraId="1AE12696" w14:textId="4E3332E8" w:rsidR="002B2F5C" w:rsidRDefault="002B2F5C" w:rsidP="002B2F5C">
      <w:pPr>
        <w:pStyle w:val="ListParagraph"/>
        <w:numPr>
          <w:ilvl w:val="0"/>
          <w:numId w:val="2"/>
        </w:numPr>
        <w:tabs>
          <w:tab w:val="left" w:pos="832"/>
          <w:tab w:val="left" w:pos="833"/>
        </w:tabs>
        <w:spacing w:before="1"/>
        <w:ind w:right="1178" w:hanging="720"/>
      </w:pPr>
      <w:r>
        <w:t xml:space="preserve">A description of the </w:t>
      </w:r>
      <w:r>
        <w:rPr>
          <w:b/>
        </w:rPr>
        <w:t xml:space="preserve">nature and extent of the development </w:t>
      </w:r>
      <w:r>
        <w:t>must be written on the site notice. You should include the following in your development description if it relates to your application</w:t>
      </w:r>
      <w:r>
        <w:rPr>
          <w:spacing w:val="-29"/>
        </w:rPr>
        <w:t xml:space="preserve"> </w:t>
      </w:r>
      <w:r>
        <w:t>–</w:t>
      </w:r>
    </w:p>
    <w:p w14:paraId="0D867815" w14:textId="61113748" w:rsidR="003B3F09" w:rsidRDefault="003B3F09" w:rsidP="002B2F5C">
      <w:pPr>
        <w:pStyle w:val="ListParagraph"/>
        <w:numPr>
          <w:ilvl w:val="1"/>
          <w:numId w:val="2"/>
        </w:numPr>
        <w:tabs>
          <w:tab w:val="left" w:pos="1171"/>
        </w:tabs>
        <w:ind w:right="103" w:hanging="360"/>
        <w:jc w:val="both"/>
      </w:pPr>
      <w:r>
        <w:t xml:space="preserve">to which type of RED III development the application relates (e.g. co-located energy storage; relevant solar energy development; renewable energy development; </w:t>
      </w:r>
      <w:proofErr w:type="gramStart"/>
      <w:r>
        <w:t>repowering</w:t>
      </w:r>
      <w:proofErr w:type="gramEnd"/>
      <w:r>
        <w:t xml:space="preserve"> development; small-scale non-ground source heat pump; small-scale solar energy equipment development),</w:t>
      </w:r>
    </w:p>
    <w:p w14:paraId="616D1D5F" w14:textId="77777777" w:rsidR="002B2F5C" w:rsidRDefault="002B2F5C" w:rsidP="002B2F5C">
      <w:pPr>
        <w:pStyle w:val="ListParagraph"/>
        <w:numPr>
          <w:ilvl w:val="1"/>
          <w:numId w:val="2"/>
        </w:numPr>
        <w:tabs>
          <w:tab w:val="left" w:pos="1149"/>
        </w:tabs>
        <w:spacing w:before="2"/>
        <w:ind w:right="109" w:hanging="360"/>
        <w:jc w:val="both"/>
      </w:pPr>
      <w:r>
        <w:t xml:space="preserve">where the application relates to the </w:t>
      </w:r>
      <w:r>
        <w:rPr>
          <w:b/>
        </w:rPr>
        <w:t>retention of a structure</w:t>
      </w:r>
      <w:r>
        <w:t>, the nature of the proposed use of the structure and, where appropriate, the period for which it is proposed to retain the</w:t>
      </w:r>
      <w:r>
        <w:rPr>
          <w:spacing w:val="-26"/>
        </w:rPr>
        <w:t xml:space="preserve"> </w:t>
      </w:r>
      <w:r>
        <w:t>structure,</w:t>
      </w:r>
    </w:p>
    <w:p w14:paraId="320CAA37" w14:textId="77777777" w:rsidR="002B2F5C" w:rsidRDefault="002B2F5C" w:rsidP="002B2F5C">
      <w:pPr>
        <w:pStyle w:val="ListParagraph"/>
        <w:numPr>
          <w:ilvl w:val="1"/>
          <w:numId w:val="2"/>
        </w:numPr>
        <w:tabs>
          <w:tab w:val="left" w:pos="1140"/>
        </w:tabs>
        <w:ind w:right="104" w:hanging="360"/>
        <w:jc w:val="both"/>
      </w:pPr>
      <w:r>
        <w:t xml:space="preserve">where the application relates to development which would consist of or comprise the carrying out of works to </w:t>
      </w:r>
      <w:r>
        <w:rPr>
          <w:b/>
        </w:rPr>
        <w:t>a protected structure or proposed protected structure</w:t>
      </w:r>
      <w:r>
        <w:t>, an indication of that</w:t>
      </w:r>
      <w:r>
        <w:rPr>
          <w:spacing w:val="-18"/>
        </w:rPr>
        <w:t xml:space="preserve"> </w:t>
      </w:r>
      <w:r>
        <w:t>fact,</w:t>
      </w:r>
    </w:p>
    <w:p w14:paraId="2AEADE9E" w14:textId="0A4619BA" w:rsidR="002B2F5C" w:rsidRDefault="002B2F5C" w:rsidP="002B2F5C">
      <w:pPr>
        <w:pStyle w:val="ListParagraph"/>
        <w:numPr>
          <w:ilvl w:val="1"/>
          <w:numId w:val="2"/>
        </w:numPr>
        <w:tabs>
          <w:tab w:val="left" w:pos="1168"/>
        </w:tabs>
        <w:spacing w:before="1"/>
        <w:ind w:right="108" w:hanging="360"/>
        <w:jc w:val="both"/>
      </w:pPr>
      <w:r>
        <w:t xml:space="preserve">where an </w:t>
      </w:r>
      <w:r>
        <w:rPr>
          <w:b/>
        </w:rPr>
        <w:t xml:space="preserve">environmental impact </w:t>
      </w:r>
      <w:r w:rsidR="003B3F09">
        <w:rPr>
          <w:b/>
        </w:rPr>
        <w:t>assessment report</w:t>
      </w:r>
      <w:r>
        <w:rPr>
          <w:b/>
        </w:rPr>
        <w:t xml:space="preserve"> </w:t>
      </w:r>
      <w:r w:rsidR="003B3F09" w:rsidRPr="003B3F09">
        <w:rPr>
          <w:bCs/>
        </w:rPr>
        <w:t>or</w:t>
      </w:r>
      <w:r w:rsidR="003B3F09">
        <w:rPr>
          <w:b/>
        </w:rPr>
        <w:t xml:space="preserve"> Natura impact statement </w:t>
      </w:r>
      <w:r>
        <w:t>has been prepared in respect of the planning application, an indication of that</w:t>
      </w:r>
      <w:r>
        <w:rPr>
          <w:spacing w:val="-8"/>
        </w:rPr>
        <w:t xml:space="preserve"> </w:t>
      </w:r>
      <w:r>
        <w:t>fact,</w:t>
      </w:r>
    </w:p>
    <w:p w14:paraId="0F6B16B0" w14:textId="788115FE" w:rsidR="002B2F5C" w:rsidRDefault="002B2F5C" w:rsidP="002B2F5C">
      <w:pPr>
        <w:pStyle w:val="ListParagraph"/>
        <w:numPr>
          <w:ilvl w:val="1"/>
          <w:numId w:val="2"/>
        </w:numPr>
        <w:tabs>
          <w:tab w:val="left" w:pos="1137"/>
        </w:tabs>
        <w:ind w:right="113" w:hanging="360"/>
        <w:jc w:val="both"/>
      </w:pPr>
      <w:r>
        <w:t xml:space="preserve">where the application relates to development which comprises or is for the purposes of an activity requiring an </w:t>
      </w:r>
      <w:r>
        <w:rPr>
          <w:b/>
        </w:rPr>
        <w:t xml:space="preserve">integrated pollution control </w:t>
      </w:r>
      <w:proofErr w:type="spellStart"/>
      <w:r>
        <w:rPr>
          <w:b/>
        </w:rPr>
        <w:t>licence</w:t>
      </w:r>
      <w:proofErr w:type="spellEnd"/>
      <w:r>
        <w:rPr>
          <w:b/>
        </w:rPr>
        <w:t xml:space="preserve"> or a waste </w:t>
      </w:r>
      <w:proofErr w:type="spellStart"/>
      <w:r>
        <w:rPr>
          <w:b/>
        </w:rPr>
        <w:t>licence</w:t>
      </w:r>
      <w:proofErr w:type="spellEnd"/>
      <w:r>
        <w:t>, an indication of that fact,</w:t>
      </w:r>
      <w:r>
        <w:rPr>
          <w:spacing w:val="-24"/>
        </w:rPr>
        <w:t xml:space="preserve"> </w:t>
      </w:r>
    </w:p>
    <w:p w14:paraId="1A5215C3" w14:textId="25440AFE" w:rsidR="002B2F5C" w:rsidRDefault="002B2F5C" w:rsidP="002B2F5C">
      <w:pPr>
        <w:pStyle w:val="ListParagraph"/>
        <w:numPr>
          <w:ilvl w:val="1"/>
          <w:numId w:val="2"/>
        </w:numPr>
        <w:tabs>
          <w:tab w:val="left" w:pos="1193"/>
        </w:tabs>
        <w:spacing w:before="2"/>
        <w:ind w:right="105" w:hanging="360"/>
        <w:jc w:val="both"/>
      </w:pPr>
      <w:r>
        <w:t>where a planning application relates to development</w:t>
      </w:r>
      <w:r w:rsidR="003B3F09">
        <w:t xml:space="preserve"> consisting of the provision of, or modifications to an establishment within the meaning </w:t>
      </w:r>
      <w:proofErr w:type="gramStart"/>
      <w:r w:rsidR="003B3F09">
        <w:t>of</w:t>
      </w:r>
      <w:proofErr w:type="gramEnd"/>
      <w:r w:rsidR="003B3F09">
        <w:t xml:space="preserve"> Part 11 of these Regulations (Major Accidents Directive), an indication of that fact, and</w:t>
      </w:r>
    </w:p>
    <w:p w14:paraId="580BA7C6" w14:textId="77777777" w:rsidR="003B3F09" w:rsidRDefault="002B2F5C" w:rsidP="002B2F5C">
      <w:pPr>
        <w:pStyle w:val="ListParagraph"/>
        <w:numPr>
          <w:ilvl w:val="1"/>
          <w:numId w:val="2"/>
        </w:numPr>
        <w:tabs>
          <w:tab w:val="left" w:pos="1147"/>
        </w:tabs>
        <w:spacing w:before="1"/>
        <w:ind w:right="110" w:hanging="360"/>
        <w:jc w:val="both"/>
      </w:pPr>
      <w:r>
        <w:t xml:space="preserve">where </w:t>
      </w:r>
      <w:r w:rsidR="003B3F09">
        <w:t xml:space="preserve">the application is accompanied by an opinion on unconfirmed </w:t>
      </w:r>
      <w:proofErr w:type="gramStart"/>
      <w:r w:rsidR="003B3F09">
        <w:t>details</w:t>
      </w:r>
      <w:proofErr w:type="gramEnd"/>
      <w:r w:rsidR="003B3F09">
        <w:t xml:space="preserve"> an </w:t>
      </w:r>
      <w:proofErr w:type="spellStart"/>
      <w:r w:rsidR="003B3F09">
        <w:t>indeication</w:t>
      </w:r>
      <w:proofErr w:type="spellEnd"/>
      <w:r w:rsidR="003B3F09">
        <w:t xml:space="preserve"> of that fact. </w:t>
      </w:r>
    </w:p>
    <w:p w14:paraId="232978C3" w14:textId="77777777" w:rsidR="002B2F5C" w:rsidRDefault="002B2F5C" w:rsidP="002B2F5C">
      <w:pPr>
        <w:pStyle w:val="ListParagraph"/>
        <w:numPr>
          <w:ilvl w:val="0"/>
          <w:numId w:val="2"/>
        </w:numPr>
        <w:tabs>
          <w:tab w:val="left" w:pos="832"/>
          <w:tab w:val="left" w:pos="833"/>
        </w:tabs>
        <w:spacing w:before="186"/>
        <w:ind w:right="106" w:hanging="720"/>
      </w:pPr>
      <w:r>
        <w:t xml:space="preserve">Either the </w:t>
      </w:r>
      <w:r>
        <w:rPr>
          <w:b/>
        </w:rPr>
        <w:t xml:space="preserve">signature of the applicant </w:t>
      </w:r>
      <w:r>
        <w:t xml:space="preserve">or </w:t>
      </w:r>
      <w:r>
        <w:rPr>
          <w:b/>
        </w:rPr>
        <w:t xml:space="preserve">the signature and contact address </w:t>
      </w:r>
      <w:r>
        <w:t>of the person acting on behalf of the applicant should be inserted</w:t>
      </w:r>
      <w:r>
        <w:rPr>
          <w:spacing w:val="-10"/>
        </w:rPr>
        <w:t xml:space="preserve"> </w:t>
      </w:r>
      <w:r>
        <w:t>here.</w:t>
      </w:r>
    </w:p>
    <w:p w14:paraId="090A8E6F" w14:textId="77777777" w:rsidR="002B2F5C" w:rsidRDefault="002B2F5C" w:rsidP="002B2F5C">
      <w:pPr>
        <w:pStyle w:val="ListParagraph"/>
        <w:numPr>
          <w:ilvl w:val="0"/>
          <w:numId w:val="2"/>
        </w:numPr>
        <w:tabs>
          <w:tab w:val="left" w:pos="832"/>
          <w:tab w:val="left" w:pos="833"/>
        </w:tabs>
        <w:spacing w:before="184"/>
        <w:ind w:hanging="720"/>
      </w:pPr>
      <w:r>
        <w:t xml:space="preserve">The date that the notice is </w:t>
      </w:r>
      <w:r>
        <w:rPr>
          <w:b/>
        </w:rPr>
        <w:t xml:space="preserve">erected or fixed at the site </w:t>
      </w:r>
      <w:r>
        <w:t>should be inserted</w:t>
      </w:r>
      <w:r>
        <w:rPr>
          <w:spacing w:val="-17"/>
        </w:rPr>
        <w:t xml:space="preserve"> </w:t>
      </w:r>
      <w:r>
        <w:t>here.</w:t>
      </w:r>
    </w:p>
    <w:p w14:paraId="7506F7A3" w14:textId="77777777" w:rsidR="002B2F5C" w:rsidRDefault="002B2F5C" w:rsidP="002B2F5C">
      <w:pPr>
        <w:pStyle w:val="Heading1"/>
        <w:spacing w:before="187"/>
        <w:rPr>
          <w:u w:val="none"/>
        </w:rPr>
      </w:pPr>
      <w:r>
        <w:rPr>
          <w:u w:val="thick"/>
        </w:rPr>
        <w:t>Directions for erecting Site Notice</w:t>
      </w:r>
    </w:p>
    <w:p w14:paraId="275714B6" w14:textId="77777777" w:rsidR="002B2F5C" w:rsidRDefault="002B2F5C" w:rsidP="002B2F5C">
      <w:pPr>
        <w:pStyle w:val="ListParagraph"/>
        <w:numPr>
          <w:ilvl w:val="0"/>
          <w:numId w:val="1"/>
        </w:numPr>
        <w:tabs>
          <w:tab w:val="left" w:pos="472"/>
        </w:tabs>
        <w:spacing w:before="178"/>
        <w:ind w:right="113"/>
      </w:pPr>
      <w:r>
        <w:t>The site notice must be maintained in position for a period of 5 weeks from date of receipt by the Planning Authority of the</w:t>
      </w:r>
      <w:r>
        <w:rPr>
          <w:spacing w:val="-12"/>
        </w:rPr>
        <w:t xml:space="preserve"> </w:t>
      </w:r>
      <w:r>
        <w:t>application.</w:t>
      </w:r>
    </w:p>
    <w:p w14:paraId="52C2648E" w14:textId="77777777" w:rsidR="002B2F5C" w:rsidRDefault="002B2F5C" w:rsidP="002B2F5C">
      <w:pPr>
        <w:pStyle w:val="ListParagraph"/>
        <w:numPr>
          <w:ilvl w:val="0"/>
          <w:numId w:val="1"/>
        </w:numPr>
        <w:tabs>
          <w:tab w:val="left" w:pos="472"/>
        </w:tabs>
        <w:spacing w:before="182"/>
        <w:ind w:right="106"/>
      </w:pPr>
      <w:r>
        <w:t xml:space="preserve">The site notice must be erected no earlier than </w:t>
      </w:r>
      <w:r>
        <w:rPr>
          <w:b/>
        </w:rPr>
        <w:t xml:space="preserve">2 weeks before the making of the application and must not be dated later </w:t>
      </w:r>
      <w:r>
        <w:t>than date application is lodged with the planning</w:t>
      </w:r>
      <w:r>
        <w:rPr>
          <w:spacing w:val="-19"/>
        </w:rPr>
        <w:t xml:space="preserve"> </w:t>
      </w:r>
      <w:r>
        <w:t>authority.</w:t>
      </w:r>
    </w:p>
    <w:p w14:paraId="06987EA5" w14:textId="77777777" w:rsidR="002B2F5C" w:rsidRDefault="002B2F5C" w:rsidP="002B2F5C">
      <w:pPr>
        <w:pStyle w:val="ListParagraph"/>
        <w:numPr>
          <w:ilvl w:val="0"/>
          <w:numId w:val="1"/>
        </w:numPr>
        <w:tabs>
          <w:tab w:val="left" w:pos="472"/>
        </w:tabs>
        <w:spacing w:before="182"/>
        <w:ind w:right="106"/>
      </w:pPr>
      <w:r>
        <w:t xml:space="preserve">The site notice must be inscribed or printed in indelible ink on a </w:t>
      </w:r>
      <w:r>
        <w:rPr>
          <w:b/>
          <w:u w:val="thick"/>
        </w:rPr>
        <w:t>white</w:t>
      </w:r>
      <w:r>
        <w:rPr>
          <w:b/>
        </w:rPr>
        <w:t xml:space="preserve"> </w:t>
      </w:r>
      <w:r>
        <w:t>background, affixed on rigid, durable material and secured against damage from bad weather and other</w:t>
      </w:r>
      <w:r>
        <w:rPr>
          <w:spacing w:val="-7"/>
        </w:rPr>
        <w:t xml:space="preserve"> </w:t>
      </w:r>
      <w:r>
        <w:t>causes.</w:t>
      </w:r>
    </w:p>
    <w:p w14:paraId="233F385D" w14:textId="77777777" w:rsidR="002B2F5C" w:rsidRDefault="002B2F5C" w:rsidP="002B2F5C">
      <w:pPr>
        <w:pStyle w:val="ListParagraph"/>
        <w:numPr>
          <w:ilvl w:val="0"/>
          <w:numId w:val="1"/>
        </w:numPr>
        <w:tabs>
          <w:tab w:val="left" w:pos="472"/>
        </w:tabs>
        <w:spacing w:before="182"/>
        <w:ind w:right="100"/>
      </w:pPr>
      <w:r>
        <w:t xml:space="preserve">Where a </w:t>
      </w:r>
      <w:r>
        <w:rPr>
          <w:b/>
        </w:rPr>
        <w:t xml:space="preserve">valid planning application </w:t>
      </w:r>
      <w:r>
        <w:t xml:space="preserve">is made in respect of any land or structure, and a </w:t>
      </w:r>
      <w:r>
        <w:rPr>
          <w:b/>
        </w:rPr>
        <w:t xml:space="preserve">subsequent application is made within 6 months from the date of making the first application </w:t>
      </w:r>
      <w:r>
        <w:t xml:space="preserve">in respect of land substantially consisting of the site or part of the site to which the first application related, the site notice shall be inscribed or printed in indelible ink on a </w:t>
      </w:r>
      <w:r>
        <w:rPr>
          <w:b/>
          <w:u w:val="thick"/>
        </w:rPr>
        <w:t>yellow</w:t>
      </w:r>
      <w:r>
        <w:rPr>
          <w:b/>
        </w:rPr>
        <w:t xml:space="preserve"> </w:t>
      </w:r>
      <w:r>
        <w:t>background and affixed on rigid, durable material and be secured against damage from bad weather and other</w:t>
      </w:r>
      <w:r>
        <w:rPr>
          <w:spacing w:val="-4"/>
        </w:rPr>
        <w:t xml:space="preserve"> </w:t>
      </w:r>
      <w:r>
        <w:t>causes.</w:t>
      </w:r>
    </w:p>
    <w:p w14:paraId="4B621902" w14:textId="77777777" w:rsidR="002B2F5C" w:rsidRDefault="002B2F5C" w:rsidP="002B2F5C">
      <w:pPr>
        <w:pStyle w:val="ListParagraph"/>
        <w:numPr>
          <w:ilvl w:val="0"/>
          <w:numId w:val="1"/>
        </w:numPr>
        <w:tabs>
          <w:tab w:val="left" w:pos="472"/>
        </w:tabs>
        <w:spacing w:before="182"/>
        <w:ind w:right="110"/>
      </w:pPr>
      <w:r>
        <w:t>The site notice must be securely erected or fixed in a conspicuous position on or near the main entrance to the land or structure concerned from a public road, or where there is more than one entrance from public roads, on or near</w:t>
      </w:r>
      <w:r>
        <w:rPr>
          <w:u w:val="thick"/>
        </w:rPr>
        <w:t xml:space="preserve"> </w:t>
      </w:r>
      <w:r>
        <w:rPr>
          <w:b/>
          <w:u w:val="thick"/>
        </w:rPr>
        <w:t>all such entrances</w:t>
      </w:r>
      <w:r>
        <w:t>, or on any other part of the land or structure adjoining a public road, so as to be easily visible and legible by persons using the public road, and shall not be obscured or concealed at any</w:t>
      </w:r>
      <w:r>
        <w:rPr>
          <w:spacing w:val="-24"/>
        </w:rPr>
        <w:t xml:space="preserve"> </w:t>
      </w:r>
      <w:r>
        <w:t>time.</w:t>
      </w:r>
    </w:p>
    <w:p w14:paraId="0D6637AC" w14:textId="77777777" w:rsidR="002B2F5C" w:rsidRDefault="002B2F5C" w:rsidP="002B2F5C">
      <w:pPr>
        <w:pStyle w:val="ListParagraph"/>
        <w:numPr>
          <w:ilvl w:val="0"/>
          <w:numId w:val="1"/>
        </w:numPr>
        <w:tabs>
          <w:tab w:val="left" w:pos="472"/>
        </w:tabs>
        <w:spacing w:before="182" w:line="242" w:lineRule="auto"/>
        <w:ind w:right="104"/>
        <w:rPr>
          <w:b/>
        </w:rPr>
      </w:pPr>
      <w:r>
        <w:t xml:space="preserve">Where the land or structure to which a planning application relates </w:t>
      </w:r>
      <w:r>
        <w:rPr>
          <w:b/>
        </w:rPr>
        <w:t>does not adjoin a public road</w:t>
      </w:r>
      <w:r>
        <w:t xml:space="preserve">, a site notice shall be erected or </w:t>
      </w:r>
      <w:r>
        <w:rPr>
          <w:b/>
        </w:rPr>
        <w:t xml:space="preserve">fixed in a conspicuous position on the land or structure </w:t>
      </w:r>
      <w:r>
        <w:t xml:space="preserve">so as to be easily visible and legible by persons outside the land or structure, and shall </w:t>
      </w:r>
      <w:r>
        <w:rPr>
          <w:b/>
        </w:rPr>
        <w:t>not be obscured or concealed at any time. The notice should not be affixed to a gate under any</w:t>
      </w:r>
      <w:r>
        <w:rPr>
          <w:b/>
          <w:spacing w:val="-11"/>
        </w:rPr>
        <w:t xml:space="preserve"> </w:t>
      </w:r>
      <w:r>
        <w:rPr>
          <w:b/>
        </w:rPr>
        <w:t>circumstances.</w:t>
      </w:r>
    </w:p>
    <w:p w14:paraId="25728213" w14:textId="77777777" w:rsidR="002B2F5C" w:rsidRDefault="002B2F5C" w:rsidP="002B2F5C">
      <w:pPr>
        <w:spacing w:before="181"/>
        <w:ind w:left="112"/>
      </w:pPr>
      <w:r>
        <w:rPr>
          <w:b/>
        </w:rPr>
        <w:t>IT SHOULD BE NOTED THAT FAILURE TO COMPLY WITH ANY OR ALL OF THE ABOVE WILL RENDER THE APPLICATION INVALID.</w:t>
      </w:r>
    </w:p>
    <w:p w14:paraId="34F4DC68" w14:textId="77777777" w:rsidR="007E3FDA" w:rsidRDefault="007E3FDA"/>
    <w:sectPr w:rsidR="007E3FDA" w:rsidSect="00434114">
      <w:pgSz w:w="12240" w:h="15840"/>
      <w:pgMar w:top="500" w:right="740" w:bottom="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C56E1"/>
    <w:multiLevelType w:val="hybridMultilevel"/>
    <w:tmpl w:val="8E280AFE"/>
    <w:lvl w:ilvl="0" w:tplc="079C4148">
      <w:start w:val="1"/>
      <w:numFmt w:val="decimal"/>
      <w:lvlText w:val="%1."/>
      <w:lvlJc w:val="left"/>
      <w:pPr>
        <w:ind w:left="832" w:hanging="721"/>
        <w:jc w:val="left"/>
      </w:pPr>
      <w:rPr>
        <w:rFonts w:ascii="Times New Roman" w:eastAsia="Times New Roman" w:hAnsi="Times New Roman" w:cs="Times New Roman" w:hint="default"/>
        <w:w w:val="100"/>
        <w:sz w:val="22"/>
        <w:szCs w:val="22"/>
      </w:rPr>
    </w:lvl>
    <w:lvl w:ilvl="1" w:tplc="FD205F1C">
      <w:start w:val="1"/>
      <w:numFmt w:val="lowerLetter"/>
      <w:lvlText w:val="(%2)"/>
      <w:lvlJc w:val="left"/>
      <w:pPr>
        <w:ind w:left="1192" w:hanging="338"/>
        <w:jc w:val="left"/>
      </w:pPr>
      <w:rPr>
        <w:rFonts w:ascii="Times New Roman" w:eastAsia="Times New Roman" w:hAnsi="Times New Roman" w:cs="Times New Roman" w:hint="default"/>
        <w:w w:val="100"/>
        <w:sz w:val="22"/>
        <w:szCs w:val="22"/>
      </w:rPr>
    </w:lvl>
    <w:lvl w:ilvl="2" w:tplc="32B6D48A">
      <w:numFmt w:val="bullet"/>
      <w:lvlText w:val="•"/>
      <w:lvlJc w:val="left"/>
      <w:pPr>
        <w:ind w:left="2262" w:hanging="338"/>
      </w:pPr>
      <w:rPr>
        <w:rFonts w:hint="default"/>
      </w:rPr>
    </w:lvl>
    <w:lvl w:ilvl="3" w:tplc="4D7866DC">
      <w:numFmt w:val="bullet"/>
      <w:lvlText w:val="•"/>
      <w:lvlJc w:val="left"/>
      <w:pPr>
        <w:ind w:left="3324" w:hanging="338"/>
      </w:pPr>
      <w:rPr>
        <w:rFonts w:hint="default"/>
      </w:rPr>
    </w:lvl>
    <w:lvl w:ilvl="4" w:tplc="7A521A80">
      <w:numFmt w:val="bullet"/>
      <w:lvlText w:val="•"/>
      <w:lvlJc w:val="left"/>
      <w:pPr>
        <w:ind w:left="4386" w:hanging="338"/>
      </w:pPr>
      <w:rPr>
        <w:rFonts w:hint="default"/>
      </w:rPr>
    </w:lvl>
    <w:lvl w:ilvl="5" w:tplc="07EAF6C6">
      <w:numFmt w:val="bullet"/>
      <w:lvlText w:val="•"/>
      <w:lvlJc w:val="left"/>
      <w:pPr>
        <w:ind w:left="5448" w:hanging="338"/>
      </w:pPr>
      <w:rPr>
        <w:rFonts w:hint="default"/>
      </w:rPr>
    </w:lvl>
    <w:lvl w:ilvl="6" w:tplc="CA8ABB4C">
      <w:numFmt w:val="bullet"/>
      <w:lvlText w:val="•"/>
      <w:lvlJc w:val="left"/>
      <w:pPr>
        <w:ind w:left="6511" w:hanging="338"/>
      </w:pPr>
      <w:rPr>
        <w:rFonts w:hint="default"/>
      </w:rPr>
    </w:lvl>
    <w:lvl w:ilvl="7" w:tplc="D9EE134E">
      <w:numFmt w:val="bullet"/>
      <w:lvlText w:val="•"/>
      <w:lvlJc w:val="left"/>
      <w:pPr>
        <w:ind w:left="7573" w:hanging="338"/>
      </w:pPr>
      <w:rPr>
        <w:rFonts w:hint="default"/>
      </w:rPr>
    </w:lvl>
    <w:lvl w:ilvl="8" w:tplc="EE8E4BEE">
      <w:numFmt w:val="bullet"/>
      <w:lvlText w:val="•"/>
      <w:lvlJc w:val="left"/>
      <w:pPr>
        <w:ind w:left="8635" w:hanging="338"/>
      </w:pPr>
      <w:rPr>
        <w:rFonts w:hint="default"/>
      </w:rPr>
    </w:lvl>
  </w:abstractNum>
  <w:abstractNum w:abstractNumId="1" w15:restartNumberingAfterBreak="0">
    <w:nsid w:val="3DFB1589"/>
    <w:multiLevelType w:val="hybridMultilevel"/>
    <w:tmpl w:val="8B0CBB58"/>
    <w:lvl w:ilvl="0" w:tplc="A2E48E62">
      <w:numFmt w:val="bullet"/>
      <w:lvlText w:val=""/>
      <w:lvlJc w:val="left"/>
      <w:pPr>
        <w:ind w:left="472" w:hanging="360"/>
      </w:pPr>
      <w:rPr>
        <w:rFonts w:ascii="Symbol" w:eastAsia="Symbol" w:hAnsi="Symbol" w:cs="Symbol" w:hint="default"/>
        <w:w w:val="100"/>
        <w:sz w:val="22"/>
        <w:szCs w:val="22"/>
      </w:rPr>
    </w:lvl>
    <w:lvl w:ilvl="1" w:tplc="E2F8CD42">
      <w:numFmt w:val="bullet"/>
      <w:lvlText w:val="•"/>
      <w:lvlJc w:val="left"/>
      <w:pPr>
        <w:ind w:left="1508" w:hanging="360"/>
      </w:pPr>
      <w:rPr>
        <w:rFonts w:hint="default"/>
      </w:rPr>
    </w:lvl>
    <w:lvl w:ilvl="2" w:tplc="0914B7DE">
      <w:numFmt w:val="bullet"/>
      <w:lvlText w:val="•"/>
      <w:lvlJc w:val="left"/>
      <w:pPr>
        <w:ind w:left="2536" w:hanging="360"/>
      </w:pPr>
      <w:rPr>
        <w:rFonts w:hint="default"/>
      </w:rPr>
    </w:lvl>
    <w:lvl w:ilvl="3" w:tplc="592E938E">
      <w:numFmt w:val="bullet"/>
      <w:lvlText w:val="•"/>
      <w:lvlJc w:val="left"/>
      <w:pPr>
        <w:ind w:left="3564" w:hanging="360"/>
      </w:pPr>
      <w:rPr>
        <w:rFonts w:hint="default"/>
      </w:rPr>
    </w:lvl>
    <w:lvl w:ilvl="4" w:tplc="49ACBE00">
      <w:numFmt w:val="bullet"/>
      <w:lvlText w:val="•"/>
      <w:lvlJc w:val="left"/>
      <w:pPr>
        <w:ind w:left="4592" w:hanging="360"/>
      </w:pPr>
      <w:rPr>
        <w:rFonts w:hint="default"/>
      </w:rPr>
    </w:lvl>
    <w:lvl w:ilvl="5" w:tplc="8BC0E070">
      <w:numFmt w:val="bullet"/>
      <w:lvlText w:val="•"/>
      <w:lvlJc w:val="left"/>
      <w:pPr>
        <w:ind w:left="5620" w:hanging="360"/>
      </w:pPr>
      <w:rPr>
        <w:rFonts w:hint="default"/>
      </w:rPr>
    </w:lvl>
    <w:lvl w:ilvl="6" w:tplc="D61A3496">
      <w:numFmt w:val="bullet"/>
      <w:lvlText w:val="•"/>
      <w:lvlJc w:val="left"/>
      <w:pPr>
        <w:ind w:left="6648" w:hanging="360"/>
      </w:pPr>
      <w:rPr>
        <w:rFonts w:hint="default"/>
      </w:rPr>
    </w:lvl>
    <w:lvl w:ilvl="7" w:tplc="C7941D8C">
      <w:numFmt w:val="bullet"/>
      <w:lvlText w:val="•"/>
      <w:lvlJc w:val="left"/>
      <w:pPr>
        <w:ind w:left="7676" w:hanging="360"/>
      </w:pPr>
      <w:rPr>
        <w:rFonts w:hint="default"/>
      </w:rPr>
    </w:lvl>
    <w:lvl w:ilvl="8" w:tplc="F59CF562">
      <w:numFmt w:val="bullet"/>
      <w:lvlText w:val="•"/>
      <w:lvlJc w:val="left"/>
      <w:pPr>
        <w:ind w:left="8704" w:hanging="360"/>
      </w:pPr>
      <w:rPr>
        <w:rFonts w:hint="default"/>
      </w:rPr>
    </w:lvl>
  </w:abstractNum>
  <w:abstractNum w:abstractNumId="2" w15:restartNumberingAfterBreak="0">
    <w:nsid w:val="54516627"/>
    <w:multiLevelType w:val="hybridMultilevel"/>
    <w:tmpl w:val="E6864D70"/>
    <w:lvl w:ilvl="0" w:tplc="6706CA98">
      <w:start w:val="1"/>
      <w:numFmt w:val="lowerLetter"/>
      <w:lvlText w:val="(%1)"/>
      <w:lvlJc w:val="left"/>
      <w:pPr>
        <w:ind w:left="482" w:hanging="360"/>
      </w:pPr>
      <w:rPr>
        <w:rFonts w:hint="default"/>
      </w:rPr>
    </w:lvl>
    <w:lvl w:ilvl="1" w:tplc="18090019" w:tentative="1">
      <w:start w:val="1"/>
      <w:numFmt w:val="lowerLetter"/>
      <w:lvlText w:val="%2."/>
      <w:lvlJc w:val="left"/>
      <w:pPr>
        <w:ind w:left="1202" w:hanging="360"/>
      </w:pPr>
    </w:lvl>
    <w:lvl w:ilvl="2" w:tplc="1809001B" w:tentative="1">
      <w:start w:val="1"/>
      <w:numFmt w:val="lowerRoman"/>
      <w:lvlText w:val="%3."/>
      <w:lvlJc w:val="right"/>
      <w:pPr>
        <w:ind w:left="1922" w:hanging="180"/>
      </w:pPr>
    </w:lvl>
    <w:lvl w:ilvl="3" w:tplc="1809000F" w:tentative="1">
      <w:start w:val="1"/>
      <w:numFmt w:val="decimal"/>
      <w:lvlText w:val="%4."/>
      <w:lvlJc w:val="left"/>
      <w:pPr>
        <w:ind w:left="2642" w:hanging="360"/>
      </w:pPr>
    </w:lvl>
    <w:lvl w:ilvl="4" w:tplc="18090019" w:tentative="1">
      <w:start w:val="1"/>
      <w:numFmt w:val="lowerLetter"/>
      <w:lvlText w:val="%5."/>
      <w:lvlJc w:val="left"/>
      <w:pPr>
        <w:ind w:left="3362" w:hanging="360"/>
      </w:pPr>
    </w:lvl>
    <w:lvl w:ilvl="5" w:tplc="1809001B" w:tentative="1">
      <w:start w:val="1"/>
      <w:numFmt w:val="lowerRoman"/>
      <w:lvlText w:val="%6."/>
      <w:lvlJc w:val="right"/>
      <w:pPr>
        <w:ind w:left="4082" w:hanging="180"/>
      </w:pPr>
    </w:lvl>
    <w:lvl w:ilvl="6" w:tplc="1809000F" w:tentative="1">
      <w:start w:val="1"/>
      <w:numFmt w:val="decimal"/>
      <w:lvlText w:val="%7."/>
      <w:lvlJc w:val="left"/>
      <w:pPr>
        <w:ind w:left="4802" w:hanging="360"/>
      </w:pPr>
    </w:lvl>
    <w:lvl w:ilvl="7" w:tplc="18090019" w:tentative="1">
      <w:start w:val="1"/>
      <w:numFmt w:val="lowerLetter"/>
      <w:lvlText w:val="%8."/>
      <w:lvlJc w:val="left"/>
      <w:pPr>
        <w:ind w:left="5522" w:hanging="360"/>
      </w:pPr>
    </w:lvl>
    <w:lvl w:ilvl="8" w:tplc="1809001B" w:tentative="1">
      <w:start w:val="1"/>
      <w:numFmt w:val="lowerRoman"/>
      <w:lvlText w:val="%9."/>
      <w:lvlJc w:val="right"/>
      <w:pPr>
        <w:ind w:left="6242" w:hanging="180"/>
      </w:pPr>
    </w:lvl>
  </w:abstractNum>
  <w:num w:numId="1" w16cid:durableId="241766263">
    <w:abstractNumId w:val="1"/>
  </w:num>
  <w:num w:numId="2" w16cid:durableId="1181970885">
    <w:abstractNumId w:val="0"/>
  </w:num>
  <w:num w:numId="3" w16cid:durableId="211381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B2F5C"/>
    <w:rsid w:val="00000533"/>
    <w:rsid w:val="001369E3"/>
    <w:rsid w:val="00137113"/>
    <w:rsid w:val="001D4640"/>
    <w:rsid w:val="001F27D0"/>
    <w:rsid w:val="001F49A7"/>
    <w:rsid w:val="002A5405"/>
    <w:rsid w:val="002B2F5C"/>
    <w:rsid w:val="003B3F09"/>
    <w:rsid w:val="003F40DE"/>
    <w:rsid w:val="00494A14"/>
    <w:rsid w:val="007E3FDA"/>
    <w:rsid w:val="009D6CC0"/>
    <w:rsid w:val="00BC6041"/>
    <w:rsid w:val="00D21930"/>
    <w:rsid w:val="00D92EC9"/>
    <w:rsid w:val="00E847DC"/>
    <w:rsid w:val="00EC0DA2"/>
    <w:rsid w:val="00ED3C3D"/>
    <w:rsid w:val="00F15E4E"/>
    <w:rsid w:val="00F737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3F7C55D2"/>
  <w15:docId w15:val="{EB85DF57-A3FB-40E3-8861-5BE18025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IE"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2F5C"/>
    <w:pPr>
      <w:widowControl w:val="0"/>
      <w:autoSpaceDE w:val="0"/>
      <w:autoSpaceDN w:val="0"/>
    </w:pPr>
    <w:rPr>
      <w:rFonts w:eastAsia="Times New Roman"/>
      <w:sz w:val="22"/>
      <w:szCs w:val="22"/>
      <w:lang w:val="en-US"/>
    </w:rPr>
  </w:style>
  <w:style w:type="paragraph" w:styleId="Heading1">
    <w:name w:val="heading 1"/>
    <w:basedOn w:val="Normal"/>
    <w:link w:val="Heading1Char"/>
    <w:uiPriority w:val="1"/>
    <w:qFormat/>
    <w:rsid w:val="002B2F5C"/>
    <w:pPr>
      <w:spacing w:before="64"/>
      <w:ind w:left="2953" w:right="2950"/>
      <w:jc w:val="center"/>
      <w:outlineLvl w:val="0"/>
    </w:pPr>
    <w:rPr>
      <w:b/>
      <w:bCs/>
      <w:sz w:val="28"/>
      <w:szCs w:val="28"/>
      <w:u w:val="single" w:color="000000"/>
    </w:rPr>
  </w:style>
  <w:style w:type="paragraph" w:styleId="Heading2">
    <w:name w:val="heading 2"/>
    <w:basedOn w:val="Normal"/>
    <w:link w:val="Heading2Char"/>
    <w:uiPriority w:val="1"/>
    <w:qFormat/>
    <w:rsid w:val="002B2F5C"/>
    <w:pPr>
      <w:ind w:left="122"/>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2F5C"/>
    <w:rPr>
      <w:rFonts w:eastAsia="Times New Roman"/>
      <w:b/>
      <w:bCs/>
      <w:sz w:val="28"/>
      <w:szCs w:val="28"/>
      <w:u w:val="single" w:color="000000"/>
      <w:lang w:val="en-US"/>
    </w:rPr>
  </w:style>
  <w:style w:type="character" w:customStyle="1" w:styleId="Heading2Char">
    <w:name w:val="Heading 2 Char"/>
    <w:basedOn w:val="DefaultParagraphFont"/>
    <w:link w:val="Heading2"/>
    <w:uiPriority w:val="1"/>
    <w:rsid w:val="002B2F5C"/>
    <w:rPr>
      <w:rFonts w:eastAsia="Times New Roman"/>
      <w:sz w:val="28"/>
      <w:szCs w:val="28"/>
      <w:lang w:val="en-US"/>
    </w:rPr>
  </w:style>
  <w:style w:type="paragraph" w:styleId="BodyText">
    <w:name w:val="Body Text"/>
    <w:basedOn w:val="Normal"/>
    <w:link w:val="BodyTextChar"/>
    <w:uiPriority w:val="1"/>
    <w:qFormat/>
    <w:rsid w:val="002B2F5C"/>
  </w:style>
  <w:style w:type="character" w:customStyle="1" w:styleId="BodyTextChar">
    <w:name w:val="Body Text Char"/>
    <w:basedOn w:val="DefaultParagraphFont"/>
    <w:link w:val="BodyText"/>
    <w:uiPriority w:val="1"/>
    <w:rsid w:val="002B2F5C"/>
    <w:rPr>
      <w:rFonts w:eastAsia="Times New Roman"/>
      <w:sz w:val="22"/>
      <w:szCs w:val="22"/>
      <w:lang w:val="en-US"/>
    </w:rPr>
  </w:style>
  <w:style w:type="paragraph" w:styleId="ListParagraph">
    <w:name w:val="List Paragraph"/>
    <w:basedOn w:val="Normal"/>
    <w:uiPriority w:val="1"/>
    <w:qFormat/>
    <w:rsid w:val="002B2F5C"/>
    <w:pPr>
      <w:ind w:left="832"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ekiely</dc:creator>
  <cp:lastModifiedBy>Niamh Fitzgerald</cp:lastModifiedBy>
  <cp:revision>5</cp:revision>
  <cp:lastPrinted>2019-09-25T13:21:00Z</cp:lastPrinted>
  <dcterms:created xsi:type="dcterms:W3CDTF">2019-09-25T13:21:00Z</dcterms:created>
  <dcterms:modified xsi:type="dcterms:W3CDTF">2026-03-25T12:50:00Z</dcterms:modified>
</cp:coreProperties>
</file>